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66886" w14:textId="174A9286" w:rsidR="006766F8" w:rsidRDefault="006766F8">
      <w:r>
        <w:t>Adapted from England Hockey guidelines</w:t>
      </w:r>
    </w:p>
    <w:p w14:paraId="454C3212" w14:textId="484D7FF1" w:rsidR="007926CE" w:rsidRDefault="003C74EE">
      <w:r>
        <w:t xml:space="preserve">• When young people are playing in senior teams with adults, it may be the case that they will use changing rooms at the same time. In this event, young people should have access to separate showers/ changing space within that room for privacy. </w:t>
      </w:r>
      <w:r w:rsidRPr="00A9470A">
        <w:rPr>
          <w:b/>
          <w:bCs/>
        </w:rPr>
        <w:t>Young people and their parents must be informed of the club’s policy on changing arrangements.</w:t>
      </w:r>
      <w:r>
        <w:t xml:space="preserve"> </w:t>
      </w:r>
    </w:p>
    <w:p w14:paraId="60B55636" w14:textId="45A76D2F" w:rsidR="003C74EE" w:rsidRPr="00A9470A" w:rsidRDefault="00044180" w:rsidP="007926CE">
      <w:pPr>
        <w:pStyle w:val="ListParagraph"/>
        <w:numPr>
          <w:ilvl w:val="0"/>
          <w:numId w:val="1"/>
        </w:numPr>
        <w:rPr>
          <w:color w:val="EE0000"/>
        </w:rPr>
      </w:pPr>
      <w:r w:rsidRPr="00A9470A">
        <w:rPr>
          <w:color w:val="EE0000"/>
        </w:rPr>
        <w:t xml:space="preserve">At </w:t>
      </w:r>
      <w:r w:rsidR="00DC62F2">
        <w:rPr>
          <w:color w:val="EE0000"/>
        </w:rPr>
        <w:t xml:space="preserve">St Georges Recreation Ground, </w:t>
      </w:r>
      <w:r w:rsidRPr="00A9470A">
        <w:rPr>
          <w:color w:val="EE0000"/>
        </w:rPr>
        <w:t xml:space="preserve">under 18s can use the </w:t>
      </w:r>
      <w:r w:rsidR="0078483D" w:rsidRPr="00A9470A">
        <w:rPr>
          <w:color w:val="EE0000"/>
        </w:rPr>
        <w:t xml:space="preserve">showers in the main </w:t>
      </w:r>
      <w:r w:rsidR="00DC62F2">
        <w:rPr>
          <w:color w:val="EE0000"/>
        </w:rPr>
        <w:t>clubhouse changing rooms,</w:t>
      </w:r>
    </w:p>
    <w:p w14:paraId="7C004D72" w14:textId="431490F2" w:rsidR="007926CE" w:rsidRDefault="00A9470A" w:rsidP="007926CE">
      <w:pPr>
        <w:pStyle w:val="ListParagraph"/>
        <w:numPr>
          <w:ilvl w:val="0"/>
          <w:numId w:val="1"/>
        </w:numPr>
        <w:rPr>
          <w:color w:val="EE0000"/>
        </w:rPr>
      </w:pPr>
      <w:r w:rsidRPr="00A9470A">
        <w:rPr>
          <w:color w:val="EE0000"/>
        </w:rPr>
        <w:t>Availability of access toilet to change in</w:t>
      </w:r>
      <w:r w:rsidR="00DC62F2">
        <w:rPr>
          <w:color w:val="EE0000"/>
        </w:rPr>
        <w:t>,</w:t>
      </w:r>
    </w:p>
    <w:p w14:paraId="061B20ED" w14:textId="5177D930" w:rsidR="0065408D" w:rsidRPr="00A9470A" w:rsidRDefault="0065408D" w:rsidP="007926CE">
      <w:pPr>
        <w:pStyle w:val="ListParagraph"/>
        <w:numPr>
          <w:ilvl w:val="0"/>
          <w:numId w:val="1"/>
        </w:numPr>
        <w:rPr>
          <w:color w:val="EE0000"/>
        </w:rPr>
      </w:pPr>
      <w:r>
        <w:rPr>
          <w:color w:val="EE0000"/>
        </w:rPr>
        <w:t xml:space="preserve">When away facilitate under 18s using showers first then leaving where applicable </w:t>
      </w:r>
    </w:p>
    <w:p w14:paraId="08751520" w14:textId="77777777" w:rsidR="003C74EE" w:rsidRDefault="003C74EE">
      <w:r>
        <w:t xml:space="preserve">• Young people can become intimidated or uncomfortable in certain situations and are often self-conscious and anxious about changing in front of others. If young people are uncomfortable changing or showering in public, no pressure should be placed on them to do so - </w:t>
      </w:r>
      <w:r w:rsidRPr="00EB53E5">
        <w:rPr>
          <w:b/>
          <w:bCs/>
        </w:rPr>
        <w:t>encourage them to do this at home</w:t>
      </w:r>
      <w:r>
        <w:t xml:space="preserve">. </w:t>
      </w:r>
    </w:p>
    <w:p w14:paraId="48BFD69A" w14:textId="77777777" w:rsidR="003C74EE" w:rsidRDefault="003C74EE">
      <w:r>
        <w:t xml:space="preserve">• </w:t>
      </w:r>
      <w:r w:rsidRPr="00EB53E5">
        <w:rPr>
          <w:b/>
          <w:bCs/>
        </w:rPr>
        <w:t>If you are using a changing room for debriefs following a game, make sure that all parties have been informed and are suitably dressed.</w:t>
      </w:r>
    </w:p>
    <w:p w14:paraId="116158A8" w14:textId="02989ADB" w:rsidR="003C74EE" w:rsidRDefault="003C74EE">
      <w:r>
        <w:t>• If you have young leaders (under 18) involved in running sessions for other young people, it is not appropriate for them change together as they are in a position of trust. Alternative arrangements should be provided to them for changing (i.e. before / after other young people or change at home</w:t>
      </w:r>
    </w:p>
    <w:p w14:paraId="72C2D5BA" w14:textId="77777777" w:rsidR="00EB53E5" w:rsidRDefault="00EB53E5">
      <w:r>
        <w:t xml:space="preserve">• </w:t>
      </w:r>
      <w:r w:rsidRPr="00EB53E5">
        <w:t xml:space="preserve">Any adult working with young people, including volunteers, coaches, umpires or staff, must not change or shower at the same time when using the same facility as young people. </w:t>
      </w:r>
    </w:p>
    <w:p w14:paraId="65A5B121" w14:textId="77777777" w:rsidR="00EB53E5" w:rsidRDefault="00EB53E5">
      <w:r w:rsidRPr="00EB53E5">
        <w:t xml:space="preserve">• If your club has disabled players, involve them and their parents / carers in deciding how, if applicable, they wish to be assisted to change and ensure they provide full consent to any support or assistance required. </w:t>
      </w:r>
    </w:p>
    <w:p w14:paraId="25AEF65E" w14:textId="77777777" w:rsidR="00387849" w:rsidRDefault="00EB53E5">
      <w:r w:rsidRPr="00EB53E5">
        <w:t>• There is a potential that mobile phones may be used inappropriately in changing rooms, resulting in inappropriate photography or filming, therefore clubs are advised to consider banning the use or misuse of mobile phones in changing rooms. Posters such as EH’s ‘</w:t>
      </w:r>
      <w:r w:rsidRPr="00387849">
        <w:rPr>
          <w:b/>
          <w:bCs/>
        </w:rPr>
        <w:t>no camera zone’ template can be used to increase visibility</w:t>
      </w:r>
      <w:r w:rsidRPr="00EB53E5">
        <w:t xml:space="preserve"> of the club/association’s stance towards the use of mobile phones in changing rooms, a template can be found here. </w:t>
      </w:r>
    </w:p>
    <w:p w14:paraId="3B5983C9" w14:textId="7421976C" w:rsidR="00387849" w:rsidRDefault="00EB53E5">
      <w:r w:rsidRPr="00EB53E5">
        <w:t xml:space="preserve">• Always use appropriate language and behaviour around young people. Don’t use ‘banter’ as an excuse. </w:t>
      </w:r>
    </w:p>
    <w:p w14:paraId="6E4FB3A3" w14:textId="77777777" w:rsidR="00387849" w:rsidRDefault="00EB53E5">
      <w:r w:rsidRPr="00EB53E5">
        <w:lastRenderedPageBreak/>
        <w:t xml:space="preserve">• If no changing facilities are available, all players should be informed in advance and advised to make alternative arrangements/ bring appropriate additional clothing. </w:t>
      </w:r>
    </w:p>
    <w:p w14:paraId="5CA9C72D" w14:textId="47BB0F88" w:rsidR="00EB53E5" w:rsidRDefault="00EB53E5">
      <w:r w:rsidRPr="00EB53E5">
        <w:t>• It is the responsibility of all members to report any unacceptable behaviour and to challenge any action which contravenes the Code of Ethics &amp; Behaviour (Respect)</w:t>
      </w:r>
    </w:p>
    <w:sectPr w:rsidR="00EB53E5">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5C1BF" w14:textId="77777777" w:rsidR="00854171" w:rsidRDefault="00854171" w:rsidP="00DC62F2">
      <w:pPr>
        <w:spacing w:after="0" w:line="240" w:lineRule="auto"/>
      </w:pPr>
      <w:r>
        <w:separator/>
      </w:r>
    </w:p>
  </w:endnote>
  <w:endnote w:type="continuationSeparator" w:id="0">
    <w:p w14:paraId="5776600A" w14:textId="77777777" w:rsidR="00854171" w:rsidRDefault="00854171" w:rsidP="00DC6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4F2C1" w14:textId="77777777" w:rsidR="00854171" w:rsidRDefault="00854171" w:rsidP="00DC62F2">
      <w:pPr>
        <w:spacing w:after="0" w:line="240" w:lineRule="auto"/>
      </w:pPr>
      <w:r>
        <w:separator/>
      </w:r>
    </w:p>
  </w:footnote>
  <w:footnote w:type="continuationSeparator" w:id="0">
    <w:p w14:paraId="64E07E38" w14:textId="77777777" w:rsidR="00854171" w:rsidRDefault="00854171" w:rsidP="00DC6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FB91A" w14:textId="157E941C" w:rsidR="00DC62F2" w:rsidRDefault="00DC62F2" w:rsidP="00DC62F2">
    <w:r>
      <w:t>Telford and Wrekin Hockey Club -</w:t>
    </w:r>
    <w:r>
      <w:t xml:space="preserve"> </w:t>
    </w:r>
    <w:r>
      <w:t>C</w:t>
    </w:r>
    <w:r>
      <w:t xml:space="preserve">hanging </w:t>
    </w:r>
    <w:r>
      <w:t>R</w:t>
    </w:r>
    <w:r>
      <w:t xml:space="preserve">ooms code of conduct </w:t>
    </w:r>
  </w:p>
  <w:p w14:paraId="6619E781" w14:textId="77777777" w:rsidR="00DC62F2" w:rsidRDefault="00DC62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CD470E"/>
    <w:multiLevelType w:val="hybridMultilevel"/>
    <w:tmpl w:val="3C643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7133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4EE"/>
    <w:rsid w:val="00044180"/>
    <w:rsid w:val="00316AC3"/>
    <w:rsid w:val="00387849"/>
    <w:rsid w:val="003C74EE"/>
    <w:rsid w:val="0051495A"/>
    <w:rsid w:val="0065408D"/>
    <w:rsid w:val="006766F8"/>
    <w:rsid w:val="0078483D"/>
    <w:rsid w:val="007926CE"/>
    <w:rsid w:val="007E0A53"/>
    <w:rsid w:val="00854171"/>
    <w:rsid w:val="00A37DA4"/>
    <w:rsid w:val="00A9470A"/>
    <w:rsid w:val="00DB1AC4"/>
    <w:rsid w:val="00DC62F2"/>
    <w:rsid w:val="00E84039"/>
    <w:rsid w:val="00EB53E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AF23F"/>
  <w15:chartTrackingRefBased/>
  <w15:docId w15:val="{ACE67B22-95DE-4385-AC58-8306B1965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74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74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74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74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74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74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74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74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74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74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74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74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74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74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74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74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74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74EE"/>
    <w:rPr>
      <w:rFonts w:eastAsiaTheme="majorEastAsia" w:cstheme="majorBidi"/>
      <w:color w:val="272727" w:themeColor="text1" w:themeTint="D8"/>
    </w:rPr>
  </w:style>
  <w:style w:type="paragraph" w:styleId="Title">
    <w:name w:val="Title"/>
    <w:basedOn w:val="Normal"/>
    <w:next w:val="Normal"/>
    <w:link w:val="TitleChar"/>
    <w:uiPriority w:val="10"/>
    <w:qFormat/>
    <w:rsid w:val="003C74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74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74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74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74EE"/>
    <w:pPr>
      <w:spacing w:before="160"/>
      <w:jc w:val="center"/>
    </w:pPr>
    <w:rPr>
      <w:i/>
      <w:iCs/>
      <w:color w:val="404040" w:themeColor="text1" w:themeTint="BF"/>
    </w:rPr>
  </w:style>
  <w:style w:type="character" w:customStyle="1" w:styleId="QuoteChar">
    <w:name w:val="Quote Char"/>
    <w:basedOn w:val="DefaultParagraphFont"/>
    <w:link w:val="Quote"/>
    <w:uiPriority w:val="29"/>
    <w:rsid w:val="003C74EE"/>
    <w:rPr>
      <w:i/>
      <w:iCs/>
      <w:color w:val="404040" w:themeColor="text1" w:themeTint="BF"/>
    </w:rPr>
  </w:style>
  <w:style w:type="paragraph" w:styleId="ListParagraph">
    <w:name w:val="List Paragraph"/>
    <w:basedOn w:val="Normal"/>
    <w:uiPriority w:val="34"/>
    <w:qFormat/>
    <w:rsid w:val="003C74EE"/>
    <w:pPr>
      <w:ind w:left="720"/>
      <w:contextualSpacing/>
    </w:pPr>
  </w:style>
  <w:style w:type="character" w:styleId="IntenseEmphasis">
    <w:name w:val="Intense Emphasis"/>
    <w:basedOn w:val="DefaultParagraphFont"/>
    <w:uiPriority w:val="21"/>
    <w:qFormat/>
    <w:rsid w:val="003C74EE"/>
    <w:rPr>
      <w:i/>
      <w:iCs/>
      <w:color w:val="0F4761" w:themeColor="accent1" w:themeShade="BF"/>
    </w:rPr>
  </w:style>
  <w:style w:type="paragraph" w:styleId="IntenseQuote">
    <w:name w:val="Intense Quote"/>
    <w:basedOn w:val="Normal"/>
    <w:next w:val="Normal"/>
    <w:link w:val="IntenseQuoteChar"/>
    <w:uiPriority w:val="30"/>
    <w:qFormat/>
    <w:rsid w:val="003C74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74EE"/>
    <w:rPr>
      <w:i/>
      <w:iCs/>
      <w:color w:val="0F4761" w:themeColor="accent1" w:themeShade="BF"/>
    </w:rPr>
  </w:style>
  <w:style w:type="character" w:styleId="IntenseReference">
    <w:name w:val="Intense Reference"/>
    <w:basedOn w:val="DefaultParagraphFont"/>
    <w:uiPriority w:val="32"/>
    <w:qFormat/>
    <w:rsid w:val="003C74EE"/>
    <w:rPr>
      <w:b/>
      <w:bCs/>
      <w:smallCaps/>
      <w:color w:val="0F4761" w:themeColor="accent1" w:themeShade="BF"/>
      <w:spacing w:val="5"/>
    </w:rPr>
  </w:style>
  <w:style w:type="paragraph" w:styleId="Header">
    <w:name w:val="header"/>
    <w:basedOn w:val="Normal"/>
    <w:link w:val="HeaderChar"/>
    <w:uiPriority w:val="99"/>
    <w:unhideWhenUsed/>
    <w:rsid w:val="00DC62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62F2"/>
  </w:style>
  <w:style w:type="paragraph" w:styleId="Footer">
    <w:name w:val="footer"/>
    <w:basedOn w:val="Normal"/>
    <w:link w:val="FooterChar"/>
    <w:uiPriority w:val="99"/>
    <w:unhideWhenUsed/>
    <w:rsid w:val="00DC62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62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eef8cafc-80d4-4bc5-9ee6-ae1fa4e941d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1E2E8C977B54646B69B356809D4EC30" ma:contentTypeVersion="13" ma:contentTypeDescription="Create a new document." ma:contentTypeScope="" ma:versionID="01d246a3afb4776f75bdbf314106b903">
  <xsd:schema xmlns:xsd="http://www.w3.org/2001/XMLSchema" xmlns:xs="http://www.w3.org/2001/XMLSchema" xmlns:p="http://schemas.microsoft.com/office/2006/metadata/properties" xmlns:ns3="eef8cafc-80d4-4bc5-9ee6-ae1fa4e941df" targetNamespace="http://schemas.microsoft.com/office/2006/metadata/properties" ma:root="true" ma:fieldsID="75a38805b9a217fe46310f185c5c4b45" ns3:_="">
    <xsd:import namespace="eef8cafc-80d4-4bc5-9ee6-ae1fa4e941d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f8cafc-80d4-4bc5-9ee6-ae1fa4e941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215025-C665-44D4-85D2-D3A384404804}">
  <ds:schemaRefs>
    <ds:schemaRef ds:uri="http://schemas.microsoft.com/sharepoint/v3/contenttype/forms"/>
  </ds:schemaRefs>
</ds:datastoreItem>
</file>

<file path=customXml/itemProps2.xml><?xml version="1.0" encoding="utf-8"?>
<ds:datastoreItem xmlns:ds="http://schemas.openxmlformats.org/officeDocument/2006/customXml" ds:itemID="{0A2354A5-FC3C-4884-8AFE-11251CBEEE56}">
  <ds:schemaRefs>
    <ds:schemaRef ds:uri="http://schemas.microsoft.com/office/2006/metadata/properties"/>
    <ds:schemaRef ds:uri="http://schemas.microsoft.com/office/infopath/2007/PartnerControls"/>
    <ds:schemaRef ds:uri="eef8cafc-80d4-4bc5-9ee6-ae1fa4e941df"/>
  </ds:schemaRefs>
</ds:datastoreItem>
</file>

<file path=customXml/itemProps3.xml><?xml version="1.0" encoding="utf-8"?>
<ds:datastoreItem xmlns:ds="http://schemas.openxmlformats.org/officeDocument/2006/customXml" ds:itemID="{E07CA31D-723E-4FD6-AEE2-85B030F09B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f8cafc-80d4-4bc5-9ee6-ae1fa4e941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391</Words>
  <Characters>2235</Characters>
  <Application>Microsoft Office Word</Application>
  <DocSecurity>0</DocSecurity>
  <Lines>18</Lines>
  <Paragraphs>5</Paragraphs>
  <ScaleCrop>false</ScaleCrop>
  <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Newbould</dc:creator>
  <cp:keywords/>
  <dc:description/>
  <cp:lastModifiedBy>Chris Nightingale</cp:lastModifiedBy>
  <cp:revision>2</cp:revision>
  <dcterms:created xsi:type="dcterms:W3CDTF">2025-11-24T22:27:00Z</dcterms:created>
  <dcterms:modified xsi:type="dcterms:W3CDTF">2025-11-24T22:27:00Z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0x01010091E2E8C977B54646B69B356809D4EC30</vt:lpwstr>
  </property>
</Properties>
</file>