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42"/>
          <w:szCs w:val="42"/>
        </w:rPr>
      </w:pPr>
      <w:r>
        <w:rPr>
          <w:rFonts w:ascii="inherit" w:hAnsi="inherit" w:cs="Segoe UI"/>
          <w:b/>
          <w:bCs/>
          <w:color w:val="000000"/>
          <w:sz w:val="42"/>
          <w:szCs w:val="42"/>
          <w:bdr w:val="none" w:sz="0" w:space="0" w:color="auto" w:frame="1"/>
        </w:rPr>
        <w:t>Coaching Reports</w:t>
      </w: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Ladies 3/4s</w:t>
      </w: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The attendance at training, especially by the younger players has been great. Apart from a few typical issues with them wanting to </w:t>
      </w:r>
      <w:proofErr w:type="gram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chat</w:t>
      </w:r>
      <w:proofErr w:type="gram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a bit too much, they have actually been a pleasure to coach. When they put their minds to what we want to achieve, they are very good at improving and taking on board what is said. Their </w:t>
      </w:r>
      <w:proofErr w:type="spell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favourite</w:t>
      </w:r>
      <w:proofErr w:type="spell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drill appears to be a piggy in the middle type drill, but I’ve tried to mix things up throughout the season and develop different skills, furthering things already taught throughout the junior section.</w:t>
      </w: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  <w:proofErr w:type="spell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Mens</w:t>
      </w:r>
      <w:proofErr w:type="spell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 coaching:</w:t>
      </w:r>
    </w:p>
    <w:p w:rsidR="000529BC" w:rsidRDefault="000529BC" w:rsidP="000529B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</w:p>
    <w:p w:rsidR="00953C92" w:rsidRPr="004A1D5B" w:rsidRDefault="000529BC" w:rsidP="004A1D5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 xml:space="preserve">As with previous seasons, this has been a joint effort throughout the year. Sam Williams has been running the fitness and skill session for the first half an hour, then a combination of </w:t>
      </w:r>
      <w:proofErr w:type="gramStart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myself</w:t>
      </w:r>
      <w:proofErr w:type="gramEnd"/>
      <w:r>
        <w:rPr>
          <w:rFonts w:ascii="Segoe UI" w:hAnsi="Segoe UI" w:cs="Segoe UI"/>
          <w:color w:val="000000"/>
          <w:sz w:val="23"/>
          <w:szCs w:val="23"/>
          <w:bdr w:val="none" w:sz="0" w:space="0" w:color="auto" w:frame="1"/>
        </w:rPr>
        <w:t>, John and Sam running the drills. This has worked well and attendances remained high throughout the season, despite the results on the pitch. Although we are very self-sufficient and everyone has an equal voice during drills, it would be good to get a dedicated coach for coming seasons, so we can continue to improve and bring through the younger players.</w:t>
      </w:r>
    </w:p>
    <w:sectPr w:rsidR="00953C92" w:rsidRPr="004A1D5B" w:rsidSect="00953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29BC"/>
    <w:rsid w:val="000529BC"/>
    <w:rsid w:val="004A1D5B"/>
    <w:rsid w:val="0095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Powlesland</dc:creator>
  <cp:lastModifiedBy>Claire Powlesland</cp:lastModifiedBy>
  <cp:revision>2</cp:revision>
  <dcterms:created xsi:type="dcterms:W3CDTF">2025-10-20T15:24:00Z</dcterms:created>
  <dcterms:modified xsi:type="dcterms:W3CDTF">2025-10-20T15:24:00Z</dcterms:modified>
</cp:coreProperties>
</file>