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5927DAD" w:rsidP="273CD456" w:rsidRDefault="05927DAD" w14:paraId="4FB0657F" w14:textId="4E2A0571">
      <w:pPr>
        <w:ind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3CD456" w:rsidR="6CAB38C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SBHC </w:t>
      </w:r>
      <w:r w:rsidRPr="273CD456" w:rsidR="5255FA0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CODE OF CONDUCT</w:t>
      </w:r>
    </w:p>
    <w:p w:rsidR="05927DAD" w:rsidP="273CD456" w:rsidRDefault="05927DAD" w14:paraId="45A8EAE9" w14:textId="4DADFDB0">
      <w:pPr>
        <w:shd w:val="clear" w:color="auto" w:fill="FFFFFF" w:themeFill="background1"/>
        <w:spacing w:before="0" w:beforeAutospacing="off" w:after="0" w:afterAutospacing="off"/>
        <w:ind/>
        <w:rPr>
          <w:rFonts w:ascii="Aptos" w:hAnsi="Aptos" w:eastAsia="Aptos" w:cs="Aptos" w:asciiTheme="minorAscii" w:hAnsiTheme="minorAscii" w:eastAsiaTheme="minorAscii" w:cstheme="minorAscii"/>
        </w:rPr>
      </w:pPr>
    </w:p>
    <w:p w:rsidR="55FC49E9" w:rsidP="79AE3AB8" w:rsidRDefault="55FC49E9" w14:paraId="28C5488D" w14:textId="6E0EC16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55FC49E9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79AE3AB8" w:rsidR="5BA04279">
        <w:rPr>
          <w:rFonts w:ascii="Aptos" w:hAnsi="Aptos" w:eastAsia="Aptos" w:cs="Aptos"/>
          <w:noProof w:val="0"/>
          <w:sz w:val="24"/>
          <w:szCs w:val="24"/>
          <w:lang w:val="en-US"/>
        </w:rPr>
        <w:t>he SBHC Code of Conduct is designed to ensure that everyone in our sport</w:t>
      </w:r>
      <w:r w:rsidRPr="79AE3AB8" w:rsidR="0B136788">
        <w:rPr>
          <w:rFonts w:ascii="Aptos" w:hAnsi="Aptos" w:eastAsia="Aptos" w:cs="Aptos"/>
          <w:noProof w:val="0"/>
          <w:sz w:val="24"/>
          <w:szCs w:val="24"/>
          <w:lang w:val="en-US"/>
        </w:rPr>
        <w:t>;</w:t>
      </w:r>
      <w:r w:rsidRPr="79AE3AB8" w:rsidR="5BA042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from players and coaches to umpires, officials and spectators contributes to an environment that is safe, respectful, and enjoyable for all.</w:t>
      </w:r>
      <w:r w:rsidRPr="79AE3AB8" w:rsidR="5068C05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</w:t>
      </w:r>
      <w:r w:rsidRPr="79AE3AB8" w:rsidR="5068C0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</w:t>
      </w:r>
      <w:r w:rsidRPr="79AE3AB8" w:rsidR="5DBF16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he Club’s values are </w:t>
      </w:r>
      <w:r w:rsidRPr="79AE3AB8" w:rsidR="5DBF16B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reflected in how we communicate, treat each other, act </w:t>
      </w:r>
      <w:r w:rsidRPr="79AE3AB8" w:rsidR="6702EB0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 and off the pitch and </w:t>
      </w:r>
      <w:r w:rsidRPr="79AE3AB8" w:rsidR="5DBF16B1">
        <w:rPr>
          <w:rFonts w:ascii="Aptos" w:hAnsi="Aptos" w:eastAsia="Aptos" w:cs="Aptos"/>
          <w:noProof w:val="0"/>
          <w:sz w:val="24"/>
          <w:szCs w:val="24"/>
          <w:lang w:val="en-US"/>
        </w:rPr>
        <w:t>within our community</w:t>
      </w:r>
      <w:r w:rsidRPr="79AE3AB8" w:rsidR="7F3B5BB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05927DAD" w:rsidP="273CD456" w:rsidRDefault="05927DAD" w14:paraId="6AB0811D" w14:textId="264D6105">
      <w:pPr>
        <w:shd w:val="clear" w:color="auto" w:fill="FFFFFF" w:themeFill="background1"/>
        <w:spacing w:before="0" w:beforeAutospacing="off" w:after="0" w:afterAutospacing="off"/>
        <w:ind/>
        <w:rPr>
          <w:rFonts w:ascii="Aptos" w:hAnsi="Aptos" w:eastAsia="Aptos" w:cs="Aptos" w:asciiTheme="minorAscii" w:hAnsiTheme="minorAscii" w:eastAsiaTheme="minorAscii" w:cstheme="minorAscii"/>
        </w:rPr>
      </w:pPr>
    </w:p>
    <w:p w:rsidR="05927DAD" w:rsidP="79AE3AB8" w:rsidRDefault="05927DAD" w14:paraId="3200F2ED" w14:textId="61854572">
      <w:pPr>
        <w:shd w:val="clear" w:color="auto" w:fill="FFFFFF" w:themeFill="background1"/>
        <w:spacing w:before="0" w:beforeAutospacing="off" w:after="0" w:afterAutospacing="off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As a member of the field hockey community an individual assumes certain obligations and</w:t>
      </w:r>
      <w:r w:rsidRPr="79AE3AB8" w:rsidR="7DE7C4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responsibilities to the game and </w:t>
      </w:r>
      <w:r w:rsidRPr="79AE3AB8" w:rsidR="2C6069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all those involved in the sport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</w:t>
      </w:r>
      <w:r w:rsidRPr="79AE3AB8" w:rsidR="574A38A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 </w:t>
      </w:r>
      <w:r w:rsidRPr="79AE3AB8" w:rsidR="0EBE87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Being part of SBHC is a privilege that comes with essential responsibilities </w:t>
      </w:r>
      <w:r w:rsidRPr="79AE3AB8" w:rsidR="46C308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-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HONESTY,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INTEGRITY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and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RESPECT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</w:t>
      </w:r>
    </w:p>
    <w:p w:rsidR="05927DAD" w:rsidP="273CD456" w:rsidRDefault="05927DAD" w14:paraId="43789BFD" w14:textId="688B54D2">
      <w:pPr>
        <w:shd w:val="clear" w:color="auto" w:fill="FFFFFF" w:themeFill="background1"/>
        <w:spacing w:before="0" w:beforeAutospacing="off" w:after="0" w:afterAutospacing="off"/>
        <w:ind/>
        <w:rPr>
          <w:rFonts w:ascii="Aptos" w:hAnsi="Aptos" w:eastAsia="Aptos" w:cs="Aptos" w:asciiTheme="minorAscii" w:hAnsiTheme="minorAscii" w:eastAsiaTheme="minorAscii" w:cstheme="minorAscii"/>
        </w:rPr>
      </w:pPr>
    </w:p>
    <w:p w:rsidR="05927DAD" w:rsidP="79AE3AB8" w:rsidRDefault="05927DAD" w14:paraId="2ADAA0B1" w14:textId="50FA1219">
      <w:pPr>
        <w:shd w:val="clear" w:color="auto" w:fill="FFFFFF" w:themeFill="background1"/>
        <w:spacing w:before="0" w:beforeAutospacing="off" w:after="0" w:afterAutospacing="off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As a member </w:t>
      </w:r>
      <w:r w:rsidRPr="79AE3AB8" w:rsidR="16AA21A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/ associate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of SBHC </w:t>
      </w:r>
      <w:r w:rsidRPr="79AE3AB8" w:rsidR="322FFB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you are an </w:t>
      </w:r>
      <w:r w:rsidRPr="79AE3AB8" w:rsidR="2AF639D2">
        <w:rPr>
          <w:rFonts w:ascii="Aptos" w:hAnsi="Aptos" w:eastAsia="Aptos" w:cs="Aptos"/>
          <w:noProof w:val="0"/>
          <w:sz w:val="24"/>
          <w:szCs w:val="24"/>
          <w:lang w:val="en-US"/>
        </w:rPr>
        <w:t>ambassador for hockey</w:t>
      </w:r>
      <w:r w:rsidRPr="79AE3AB8" w:rsidR="35763F1E">
        <w:rPr>
          <w:rFonts w:ascii="Aptos" w:hAnsi="Aptos" w:eastAsia="Aptos" w:cs="Aptos"/>
          <w:noProof w:val="0"/>
          <w:sz w:val="24"/>
          <w:szCs w:val="24"/>
          <w:lang w:val="en-US"/>
        </w:rPr>
        <w:t>, as such</w:t>
      </w:r>
      <w:r w:rsidRPr="79AE3AB8" w:rsidR="2AF639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the essential elements of our "Code of Conduct" must be</w:t>
      </w:r>
      <w:r w:rsidRPr="79AE3AB8" w:rsidR="5D5A62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followed:</w:t>
      </w:r>
    </w:p>
    <w:p w:rsidR="05927DAD" w:rsidP="79AE3AB8" w:rsidRDefault="05927DAD" w14:paraId="6550B9C3" w14:textId="1DFB09AE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0A32B7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You must </w:t>
      </w:r>
      <w:r w:rsidRPr="79AE3AB8" w:rsidR="281BC0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make a positive difference to others, </w:t>
      </w:r>
      <w:r w:rsidRPr="79AE3AB8" w:rsidR="0A32B7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</w:t>
      </w:r>
      <w:r w:rsidRPr="79AE3AB8" w:rsidR="0A32B765">
        <w:rPr>
          <w:rFonts w:ascii="Aptos" w:hAnsi="Aptos" w:eastAsia="Aptos" w:cs="Aptos"/>
          <w:noProof w:val="0"/>
          <w:sz w:val="24"/>
          <w:szCs w:val="24"/>
          <w:lang w:val="en-US"/>
        </w:rPr>
        <w:t>ctively promot</w:t>
      </w:r>
      <w:r w:rsidRPr="79AE3AB8" w:rsidR="2858D7FA">
        <w:rPr>
          <w:rFonts w:ascii="Aptos" w:hAnsi="Aptos" w:eastAsia="Aptos" w:cs="Aptos"/>
          <w:noProof w:val="0"/>
          <w:sz w:val="24"/>
          <w:szCs w:val="24"/>
          <w:lang w:val="en-US"/>
        </w:rPr>
        <w:t>ing</w:t>
      </w:r>
      <w:r w:rsidRPr="79AE3AB8" w:rsidR="0A32B7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reputation of the </w:t>
      </w:r>
      <w:r w:rsidRPr="79AE3AB8" w:rsidR="0A32B765">
        <w:rPr>
          <w:rFonts w:ascii="Aptos" w:hAnsi="Aptos" w:eastAsia="Aptos" w:cs="Aptos"/>
          <w:noProof w:val="0"/>
          <w:sz w:val="24"/>
          <w:szCs w:val="24"/>
          <w:lang w:val="en-US"/>
        </w:rPr>
        <w:t>sport</w:t>
      </w:r>
      <w:r w:rsidRPr="79AE3AB8" w:rsidR="407F3D52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05927DAD" w:rsidP="79AE3AB8" w:rsidRDefault="05927DAD" w14:paraId="57324524" w14:textId="5F054373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07F3D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Experienced players must set a positive example to others, particularly Juniors.</w:t>
      </w:r>
    </w:p>
    <w:p w:rsidR="05927DAD" w:rsidP="79AE3AB8" w:rsidRDefault="05927DAD" w14:paraId="0369B1DF" w14:textId="72686898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07F3D52">
        <w:rPr>
          <w:noProof w:val="0"/>
          <w:lang w:val="en-US"/>
        </w:rPr>
        <w:t>You must nurture and embrace an inclusive and welcoming environment regardless of background, ability, or identity.</w:t>
      </w:r>
    </w:p>
    <w:p w:rsidR="05927DAD" w:rsidP="79AE3AB8" w:rsidRDefault="05927DAD" w14:paraId="071F0B1A" w14:textId="4B762B14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The safety and welfare of players are of primary importance</w:t>
      </w:r>
      <w:r w:rsidRPr="79AE3AB8" w:rsidR="54660B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– we must c</w:t>
      </w:r>
      <w:r w:rsidRPr="79AE3AB8" w:rsidR="54660BAE">
        <w:rPr>
          <w:rFonts w:ascii="Aptos" w:hAnsi="Aptos" w:eastAsia="Aptos" w:cs="Aptos"/>
          <w:noProof w:val="0"/>
          <w:sz w:val="24"/>
          <w:szCs w:val="24"/>
          <w:lang w:val="en-US"/>
        </w:rPr>
        <w:t>onduct ourselves in a manner that takes all reasonable measures to protect our own safety and the safety of others.</w:t>
      </w:r>
    </w:p>
    <w:p w:rsidR="05927DAD" w:rsidP="79AE3AB8" w:rsidRDefault="05927DAD" w14:paraId="7DB0F28A" w14:textId="2EC1A486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Sportsmanship and the concept of fair play are essential to the game - these values should be placed above winning and must be upheld during training, matches and interactions with each other off-field.</w:t>
      </w:r>
    </w:p>
    <w:p w:rsidR="05927DAD" w:rsidP="79AE3AB8" w:rsidRDefault="05927DAD" w14:paraId="78059577" w14:textId="6D1C2D37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Players should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demonstrate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respect for teammates, opponents, umpires,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spectators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and all those involved with the sport. This includes interactions online and on social media - negative comments and posts must be refrained from. </w:t>
      </w:r>
    </w:p>
    <w:p w:rsidR="05927DAD" w:rsidP="79AE3AB8" w:rsidRDefault="05927DAD" w14:paraId="5611186F" w14:textId="1EBCEC25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Umpires are expected to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demonstrate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total impartiality,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courtesy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and fairness to all parties.</w:t>
      </w:r>
    </w:p>
    <w:p w:rsidR="05927DAD" w:rsidP="79AE3AB8" w:rsidRDefault="05927DAD" w14:paraId="73C75950" w14:textId="6528E37D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Coaches, players,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parents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and spectators are expected to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demonstrate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the utmost respect for umpires and reinforce that respect to players / teammates.</w:t>
      </w:r>
    </w:p>
    <w:p w:rsidR="05927DAD" w:rsidP="79AE3AB8" w:rsidRDefault="05927DAD" w14:paraId="50DD338F" w14:textId="670AD4E4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Spectators must not maliciously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criticise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, badger, harass or threaten an umpire, coach,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player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or opponent.</w:t>
      </w:r>
    </w:p>
    <w:p w:rsidR="05927DAD" w:rsidP="79AE3AB8" w:rsidRDefault="05927DAD" w14:paraId="6FE936D2" w14:textId="7E66F7B4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Offensive and derogatory language including but not limited to racial slurs, sexist commentary and profanity will not be tolerated. Physical confrontations are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strictly prohibited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</w:t>
      </w:r>
    </w:p>
    <w:p w:rsidR="05927DAD" w:rsidP="79AE3AB8" w:rsidRDefault="05927DAD" w14:paraId="505D7614" w14:textId="118020A3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Grievances or misunderstandings between coaches, umpires,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players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or any other parties should be communicated through the proper channels and procedures (Team Captain / Coach to Section Captain to Club Discipline Officer). </w:t>
      </w:r>
    </w:p>
    <w:p w:rsidR="05927DAD" w:rsidP="79AE3AB8" w:rsidRDefault="05927DAD" w14:paraId="428F318A" w14:textId="50FA9918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Player eligibility requirements must be followed. EH guidance will be adhered to. </w:t>
      </w:r>
    </w:p>
    <w:p w:rsidR="05927DAD" w:rsidP="79AE3AB8" w:rsidRDefault="05927DAD" w14:paraId="519C67FA" w14:textId="6A772B36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9AE3AB8" w:rsidR="581CDF35">
        <w:rPr>
          <w:rFonts w:ascii="Aptos" w:hAnsi="Aptos" w:eastAsia="Aptos" w:cs="Aptos"/>
          <w:noProof w:val="0"/>
          <w:sz w:val="24"/>
          <w:szCs w:val="24"/>
          <w:lang w:val="en-US"/>
        </w:rPr>
        <w:t>We must respect facilities and equipment by taking care to leave places clean.</w:t>
      </w:r>
    </w:p>
    <w:p w:rsidR="05927DAD" w:rsidP="79AE3AB8" w:rsidRDefault="05927DAD" w14:paraId="3F08EAE9" w14:textId="32025FF5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rFonts w:ascii="Aptos" w:hAnsi="Aptos" w:eastAsia="Aptos" w:cs="Aptos" w:asciiTheme="minorAscii" w:hAnsiTheme="minorAscii" w:eastAsiaTheme="minorAscii" w:cstheme="minorAscii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EH Safeguarding and Protecting Young People in Hockey Policy and Procedures are adhered to and Good Practice Guidelines followed. </w:t>
      </w:r>
    </w:p>
    <w:p w:rsidR="05927DAD" w:rsidP="79AE3AB8" w:rsidRDefault="05927DAD" w14:paraId="5301A592" w14:textId="69A34487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360" w:lineRule="auto"/>
        <w:ind/>
        <w:rPr>
          <w:noProof w:val="0"/>
          <w:lang w:val="en-US"/>
        </w:rPr>
      </w:pP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Code of Ethics and other good practice guidelines and policies issued by EH will be abided by. Full details found at: </w:t>
      </w:r>
      <w:hyperlink r:id="Rb93d0d533b6a4695">
        <w:r w:rsidRPr="79AE3AB8" w:rsidR="4AFA58C2">
          <w:rPr>
            <w:rStyle w:val="Hyperlink"/>
            <w:noProof w:val="0"/>
            <w:lang w:val="en-US"/>
          </w:rPr>
          <w:t>England Hockey's Spirit of Hockey - Code of Conduct | England Hockey</w:t>
        </w:r>
      </w:hyperlink>
      <w:r w:rsidRPr="79AE3AB8" w:rsidR="4AFA58C2">
        <w:rPr>
          <w:noProof w:val="0"/>
          <w:lang w:val="en-US"/>
        </w:rPr>
        <w:t xml:space="preserve"> </w:t>
      </w:r>
    </w:p>
    <w:p w:rsidR="05927DAD" w:rsidP="79AE3AB8" w:rsidRDefault="05927DAD" w14:paraId="056D7767" w14:textId="2055B0F9">
      <w:pPr>
        <w:shd w:val="clear" w:color="auto" w:fill="FFFFFF" w:themeFill="background1"/>
        <w:spacing w:before="0" w:beforeAutospacing="off" w:after="0" w:afterAutospacing="off"/>
        <w:ind w:left="720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z w:val="28"/>
          <w:szCs w:val="28"/>
        </w:rPr>
      </w:pPr>
    </w:p>
    <w:p w:rsidR="05927DAD" w:rsidP="79AE3AB8" w:rsidRDefault="05927DAD" w14:paraId="6AE81669" w14:textId="0B877725">
      <w:pPr>
        <w:shd w:val="clear" w:color="auto" w:fill="FFFFFF" w:themeFill="background1"/>
        <w:spacing w:before="0" w:beforeAutospacing="off" w:after="0" w:afterAutospacing="off"/>
        <w:ind w:left="720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</w:pPr>
      <w:r w:rsidRPr="79AE3AB8" w:rsidR="4AFA58C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 xml:space="preserve">***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 xml:space="preserve">Failure to abide by these standards may be considered a Misconduct Offence and will be dealt with 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>in accordance with</w:t>
      </w:r>
      <w:r w:rsidRPr="79AE3AB8" w:rsidR="4F51CE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 xml:space="preserve"> SBHC </w:t>
      </w:r>
      <w:r w:rsidRPr="79AE3AB8" w:rsidR="590FEBD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>Discipline Pathwa</w:t>
      </w:r>
      <w:r w:rsidRPr="79AE3AB8" w:rsidR="6357585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>y ***</w:t>
      </w:r>
    </w:p>
    <w:p w:rsidR="05927DAD" w:rsidP="273CD456" w:rsidRDefault="05927DAD" w14:paraId="175E4DAE" w14:textId="3E69BEB8">
      <w:pPr>
        <w:ind/>
        <w:rPr>
          <w:rFonts w:ascii="Aptos" w:hAnsi="Aptos" w:eastAsia="Aptos" w:cs="Aptos" w:asciiTheme="minorAscii" w:hAnsiTheme="minorAscii" w:eastAsiaTheme="minorAscii" w:cstheme="minorAscii"/>
        </w:rPr>
      </w:pPr>
    </w:p>
    <w:p w:rsidR="05927DAD" w:rsidP="273CD456" w:rsidRDefault="05927DAD" w14:paraId="22A3AB26" w14:textId="5C51EDA1">
      <w:pPr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927DAD" w:rsidP="273CD456" w:rsidRDefault="05927DAD" w14:paraId="3F0F0B0A" w14:textId="71E1A2B3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83f2c3c0617b4529"/>
      <w:footerReference w:type="default" r:id="R9472040e06344cd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4350"/>
      <w:gridCol w:w="3390"/>
    </w:tblGrid>
    <w:tr w:rsidR="6FE4B353" w:rsidTr="6FE4B353" w14:paraId="542EE331">
      <w:trPr>
        <w:trHeight w:val="300"/>
      </w:trPr>
      <w:tc>
        <w:tcPr>
          <w:tcW w:w="3120" w:type="dxa"/>
          <w:tcMar/>
        </w:tcPr>
        <w:p w:rsidR="6FE4B353" w:rsidP="6FE4B353" w:rsidRDefault="6FE4B353" w14:paraId="234E19AB" w14:textId="6657C322">
          <w:pPr>
            <w:pStyle w:val="Header"/>
            <w:bidi w:val="0"/>
            <w:ind w:left="-115"/>
            <w:jc w:val="left"/>
          </w:pPr>
        </w:p>
      </w:tc>
      <w:tc>
        <w:tcPr>
          <w:tcW w:w="4350" w:type="dxa"/>
          <w:tcMar/>
        </w:tcPr>
        <w:p w:rsidR="6FE4B353" w:rsidP="6FE4B353" w:rsidRDefault="6FE4B353" w14:paraId="4519BE6F" w14:textId="44E2D099">
          <w:pPr>
            <w:bidi w:val="0"/>
            <w:jc w:val="center"/>
          </w:pPr>
          <w:r w:rsidR="6FE4B353">
            <w:drawing>
              <wp:inline wp14:editId="19C55E77" wp14:anchorId="00526621">
                <wp:extent cx="1343025" cy="447675"/>
                <wp:effectExtent l="0" t="0" r="0" b="0"/>
                <wp:docPr id="211837722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c7981833b0040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0" w:type="dxa"/>
          <w:tcMar/>
        </w:tcPr>
        <w:p w:rsidR="6FE4B353" w:rsidP="6FE4B353" w:rsidRDefault="6FE4B353" w14:paraId="217A8B3A" w14:textId="5B5CF692">
          <w:pPr>
            <w:pStyle w:val="Header"/>
            <w:bidi w:val="0"/>
            <w:ind w:right="-115"/>
            <w:jc w:val="right"/>
          </w:pPr>
        </w:p>
      </w:tc>
    </w:tr>
  </w:tbl>
  <w:p w:rsidR="6FE4B353" w:rsidP="6FE4B353" w:rsidRDefault="6FE4B353" w14:paraId="6A16A0B0" w14:textId="3F419A7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345"/>
      <w:gridCol w:w="3862"/>
    </w:tblGrid>
    <w:tr w:rsidR="6FE4B353" w:rsidTr="6FE4B353" w14:paraId="39AAD32A">
      <w:trPr>
        <w:trHeight w:val="300"/>
      </w:trPr>
      <w:tc>
        <w:tcPr>
          <w:tcW w:w="3705" w:type="dxa"/>
          <w:tcMar/>
        </w:tcPr>
        <w:p w:rsidR="6FE4B353" w:rsidP="6FE4B353" w:rsidRDefault="6FE4B353" w14:paraId="46198AB6" w14:textId="7C9838A8">
          <w:pPr>
            <w:ind w:left="-115"/>
            <w:jc w:val="left"/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</w:pPr>
          <w:r w:rsidR="6FE4B353">
            <w:drawing>
              <wp:inline wp14:editId="04107189" wp14:anchorId="65401DFA">
                <wp:extent cx="1276350" cy="1076325"/>
                <wp:effectExtent l="0" t="0" r="0" b="0"/>
                <wp:docPr id="58682062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9e1ac932d674a8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tcMar/>
        </w:tcPr>
        <w:p w:rsidR="6FE4B353" w:rsidP="6FE4B353" w:rsidRDefault="6FE4B353" w14:paraId="7C647F33" w14:textId="4C1BDA79">
          <w:pPr>
            <w:bidi w:val="0"/>
            <w:jc w:val="center"/>
          </w:pPr>
          <w:r>
            <w:br/>
          </w:r>
        </w:p>
      </w:tc>
      <w:tc>
        <w:tcPr>
          <w:tcW w:w="3862" w:type="dxa"/>
          <w:tcMar/>
        </w:tcPr>
        <w:p w:rsidR="6FE4B353" w:rsidP="6FE4B353" w:rsidRDefault="6FE4B353" w14:paraId="3044F45B" w14:textId="5F6A0326">
          <w:pPr>
            <w:bidi w:val="0"/>
            <w:ind w:right="-115"/>
            <w:jc w:val="right"/>
          </w:pPr>
          <w:r w:rsidR="6FE4B353">
            <w:drawing>
              <wp:inline wp14:editId="7DF6E944" wp14:anchorId="13FEF8DD">
                <wp:extent cx="2124075" cy="902457"/>
                <wp:effectExtent l="0" t="0" r="0" b="0"/>
                <wp:docPr id="112364922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8d3654183bd480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90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6FE4B353" w:rsidP="6FE4B353" w:rsidRDefault="6FE4B353" w14:paraId="55613047" w14:textId="6EF30D1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66d54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68b0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48bc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f71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ce4f9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87840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b5a4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e05fee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cfc89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27507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699e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673ce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C8FB0C"/>
    <w:rsid w:val="01A141BB"/>
    <w:rsid w:val="05927DAD"/>
    <w:rsid w:val="078D215D"/>
    <w:rsid w:val="0A32B765"/>
    <w:rsid w:val="0B136788"/>
    <w:rsid w:val="0C1B8675"/>
    <w:rsid w:val="0D1D2A96"/>
    <w:rsid w:val="0E21C71F"/>
    <w:rsid w:val="0E4BCA8C"/>
    <w:rsid w:val="0EBE870C"/>
    <w:rsid w:val="0F3B7FBC"/>
    <w:rsid w:val="0F85C3DA"/>
    <w:rsid w:val="11FED723"/>
    <w:rsid w:val="1252E5F7"/>
    <w:rsid w:val="15D8E471"/>
    <w:rsid w:val="16AA21AF"/>
    <w:rsid w:val="18EEB8D1"/>
    <w:rsid w:val="1B3ACBF5"/>
    <w:rsid w:val="1ED1C1A4"/>
    <w:rsid w:val="21FB83B7"/>
    <w:rsid w:val="24011209"/>
    <w:rsid w:val="24E6D5DD"/>
    <w:rsid w:val="273CD456"/>
    <w:rsid w:val="281BC0CD"/>
    <w:rsid w:val="2858D7FA"/>
    <w:rsid w:val="2A7752DB"/>
    <w:rsid w:val="2AD20220"/>
    <w:rsid w:val="2AF639D2"/>
    <w:rsid w:val="2B6D38B0"/>
    <w:rsid w:val="2C6069C4"/>
    <w:rsid w:val="2D1E1F67"/>
    <w:rsid w:val="322FFB5F"/>
    <w:rsid w:val="35763F1E"/>
    <w:rsid w:val="35AD18A2"/>
    <w:rsid w:val="361A4D1D"/>
    <w:rsid w:val="3663EE80"/>
    <w:rsid w:val="37B11055"/>
    <w:rsid w:val="3DCD1F34"/>
    <w:rsid w:val="3EE7E9BD"/>
    <w:rsid w:val="407F3D52"/>
    <w:rsid w:val="40EBCE02"/>
    <w:rsid w:val="43915D80"/>
    <w:rsid w:val="43985A03"/>
    <w:rsid w:val="44240F3C"/>
    <w:rsid w:val="46C30879"/>
    <w:rsid w:val="4AFA58C2"/>
    <w:rsid w:val="4BDDF67F"/>
    <w:rsid w:val="4F51CE71"/>
    <w:rsid w:val="4F6DC461"/>
    <w:rsid w:val="5068C054"/>
    <w:rsid w:val="50781365"/>
    <w:rsid w:val="51C95357"/>
    <w:rsid w:val="5207C4C4"/>
    <w:rsid w:val="5255FA09"/>
    <w:rsid w:val="54660BAE"/>
    <w:rsid w:val="54D198B0"/>
    <w:rsid w:val="55FC49E9"/>
    <w:rsid w:val="574A38A2"/>
    <w:rsid w:val="581CDF35"/>
    <w:rsid w:val="590FEBDF"/>
    <w:rsid w:val="59C8FB0C"/>
    <w:rsid w:val="59E945CD"/>
    <w:rsid w:val="5BA04279"/>
    <w:rsid w:val="5D5A6293"/>
    <w:rsid w:val="5DBF16B1"/>
    <w:rsid w:val="5E26B049"/>
    <w:rsid w:val="5E6EDD87"/>
    <w:rsid w:val="5E709167"/>
    <w:rsid w:val="5FC340DD"/>
    <w:rsid w:val="6212695F"/>
    <w:rsid w:val="632590B3"/>
    <w:rsid w:val="63575852"/>
    <w:rsid w:val="65BFCE91"/>
    <w:rsid w:val="65D26F01"/>
    <w:rsid w:val="66D2DE33"/>
    <w:rsid w:val="6702EB04"/>
    <w:rsid w:val="673AE57A"/>
    <w:rsid w:val="67960310"/>
    <w:rsid w:val="6A597145"/>
    <w:rsid w:val="6CAB38C6"/>
    <w:rsid w:val="6FE4B353"/>
    <w:rsid w:val="6FF948EF"/>
    <w:rsid w:val="74C926A1"/>
    <w:rsid w:val="76CC41DB"/>
    <w:rsid w:val="775316FD"/>
    <w:rsid w:val="78D9C6A5"/>
    <w:rsid w:val="79AE3AB8"/>
    <w:rsid w:val="7ADB6DF1"/>
    <w:rsid w:val="7DE7C411"/>
    <w:rsid w:val="7E19D69E"/>
    <w:rsid w:val="7E9AF557"/>
    <w:rsid w:val="7EEA8224"/>
    <w:rsid w:val="7F3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FB0C"/>
  <w15:chartTrackingRefBased/>
  <w15:docId w15:val="{26E778B2-933C-4612-A7FF-4684016666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3f2c3c0617b4529" /><Relationship Type="http://schemas.openxmlformats.org/officeDocument/2006/relationships/footer" Target="footer.xml" Id="R9472040e06344cdb" /><Relationship Type="http://schemas.openxmlformats.org/officeDocument/2006/relationships/numbering" Target="numbering.xml" Id="R588cc6f237194a01" /><Relationship Type="http://schemas.openxmlformats.org/officeDocument/2006/relationships/hyperlink" Target="https://www.englandhockey.co.uk/governance/rules-and-regulations/discipline-and-misconduct/spirit-of-hockey/england-hockey-s-spirit-of-hockey-code-of-conduct" TargetMode="External" Id="Rb93d0d533b6a469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0c7981833b00402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9e1ac932d674a85" /><Relationship Type="http://schemas.openxmlformats.org/officeDocument/2006/relationships/image" Target="/media/image2.png" Id="R28d3654183bd48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2024-10-22T13:53:58.5929162Z</dcterms:created>
  <dcterms:modified xsi:type="dcterms:W3CDTF">2025-08-26T11:54:38.6048803Z</dcterms:modified>
  <dc:creator>Mea McCall</dc:creator>
  <lastModifiedBy>Mea McCall</lastModifiedBy>
</coreProperties>
</file>