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2BFF" w14:textId="12BB0103" w:rsidR="004707B0" w:rsidRPr="00034ED3" w:rsidRDefault="004707B0" w:rsidP="00034ED3">
      <w:pPr>
        <w:jc w:val="center"/>
        <w:rPr>
          <w:b/>
          <w:bCs/>
          <w:sz w:val="28"/>
          <w:szCs w:val="28"/>
          <w:lang w:val="en-GB"/>
        </w:rPr>
      </w:pPr>
      <w:r w:rsidRPr="00034ED3">
        <w:rPr>
          <w:b/>
          <w:bCs/>
          <w:sz w:val="28"/>
          <w:szCs w:val="28"/>
          <w:lang w:val="en-GB"/>
        </w:rPr>
        <w:t xml:space="preserve">Insurance </w:t>
      </w:r>
      <w:r w:rsidR="00454F84" w:rsidRPr="00034ED3">
        <w:rPr>
          <w:b/>
          <w:bCs/>
          <w:sz w:val="28"/>
          <w:szCs w:val="28"/>
          <w:lang w:val="en-GB"/>
        </w:rPr>
        <w:t xml:space="preserve">summary </w:t>
      </w:r>
      <w:r w:rsidRPr="00034ED3">
        <w:rPr>
          <w:b/>
          <w:bCs/>
          <w:sz w:val="28"/>
          <w:szCs w:val="28"/>
          <w:lang w:val="en-GB"/>
        </w:rPr>
        <w:t>schedule</w:t>
      </w:r>
    </w:p>
    <w:p w14:paraId="7A52E6F0" w14:textId="7387D043" w:rsidR="004707B0" w:rsidRPr="00034ED3" w:rsidRDefault="004707B0" w:rsidP="004707B0">
      <w:pPr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Cover is held with Hiscox Insurance Company Limited for the following occurrences –</w:t>
      </w:r>
    </w:p>
    <w:p w14:paraId="1A1208BD" w14:textId="0FABE493" w:rsidR="004707B0" w:rsidRPr="00034ED3" w:rsidRDefault="004707B0" w:rsidP="00994CD1">
      <w:pPr>
        <w:spacing w:after="0"/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General liability – limit £5,000,000</w:t>
      </w:r>
    </w:p>
    <w:p w14:paraId="0859B662" w14:textId="413E2080" w:rsidR="004707B0" w:rsidRPr="00034ED3" w:rsidRDefault="004707B0" w:rsidP="00994CD1">
      <w:pPr>
        <w:spacing w:after="0"/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Internet and email – limit £25,000</w:t>
      </w:r>
    </w:p>
    <w:p w14:paraId="2F3D11D8" w14:textId="532610DA" w:rsidR="004707B0" w:rsidRPr="00034ED3" w:rsidRDefault="004707B0" w:rsidP="00994CD1">
      <w:pPr>
        <w:spacing w:after="0"/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Crisis containment – limit £25,000</w:t>
      </w:r>
    </w:p>
    <w:p w14:paraId="59935D8C" w14:textId="7E2969F5" w:rsidR="004707B0" w:rsidRPr="00034ED3" w:rsidRDefault="004707B0" w:rsidP="00994CD1">
      <w:pPr>
        <w:spacing w:after="0"/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Employers liability – limit £</w:t>
      </w:r>
      <w:r w:rsidR="005B5CD0" w:rsidRPr="00034ED3">
        <w:rPr>
          <w:sz w:val="24"/>
          <w:szCs w:val="24"/>
          <w:lang w:val="en-GB"/>
        </w:rPr>
        <w:t>10,000,000</w:t>
      </w:r>
      <w:r w:rsidR="00454F84" w:rsidRPr="00034ED3">
        <w:rPr>
          <w:sz w:val="24"/>
          <w:szCs w:val="24"/>
          <w:lang w:val="en-GB"/>
        </w:rPr>
        <w:t xml:space="preserve"> – N/a</w:t>
      </w:r>
    </w:p>
    <w:p w14:paraId="137D523A" w14:textId="696736E7" w:rsidR="005B5CD0" w:rsidRPr="00034ED3" w:rsidRDefault="005B5CD0" w:rsidP="00994CD1">
      <w:pPr>
        <w:spacing w:after="0"/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Professional Indemnity  - limit £5,000,000</w:t>
      </w:r>
      <w:r w:rsidR="00454F84" w:rsidRPr="00034ED3">
        <w:rPr>
          <w:sz w:val="24"/>
          <w:szCs w:val="24"/>
          <w:lang w:val="en-GB"/>
        </w:rPr>
        <w:t xml:space="preserve"> – N/a</w:t>
      </w:r>
    </w:p>
    <w:p w14:paraId="1A093C45" w14:textId="5FF509F8" w:rsidR="005B5CD0" w:rsidRPr="00034ED3" w:rsidRDefault="005B5CD0" w:rsidP="00994CD1">
      <w:pPr>
        <w:spacing w:after="0"/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Management Liability – limit £5,000,000</w:t>
      </w:r>
    </w:p>
    <w:p w14:paraId="6D971001" w14:textId="38CCEDD0" w:rsidR="005B5CD0" w:rsidRPr="00034ED3" w:rsidRDefault="005B5CD0" w:rsidP="00994CD1">
      <w:pPr>
        <w:spacing w:after="0"/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Personal Accident – limit £15,000 includes -</w:t>
      </w:r>
    </w:p>
    <w:p w14:paraId="574DEA80" w14:textId="77777777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Death £10,000</w:t>
      </w:r>
    </w:p>
    <w:p w14:paraId="632A1F51" w14:textId="77777777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Loss of limb £15,000</w:t>
      </w:r>
    </w:p>
    <w:p w14:paraId="53402013" w14:textId="3579F2DE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Permanent total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disablement benefit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£15,000</w:t>
      </w:r>
    </w:p>
    <w:p w14:paraId="5E1B500B" w14:textId="77777777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Spectacles expenses £500 per incident (£25 excess)</w:t>
      </w:r>
    </w:p>
    <w:p w14:paraId="29390203" w14:textId="5A8712E8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Dental treatment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expenses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£500 per incident (maximum £100 any one tooth)(subject to £25 excess</w:t>
      </w:r>
    </w:p>
    <w:p w14:paraId="5A2DAE45" w14:textId="766EC15A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Broken bones £100 for bones in an arm or hand, £200 for bones in a leg or foot (£500 maximum per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incident)</w:t>
      </w:r>
    </w:p>
    <w:p w14:paraId="0407CD33" w14:textId="16D8C96A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Physiotherapy treatment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expenses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Nil</w:t>
      </w:r>
    </w:p>
    <w:p w14:paraId="54FA108B" w14:textId="4CA76F4A" w:rsidR="005B5CD0" w:rsidRPr="00034ED3" w:rsidRDefault="005B5CD0" w:rsidP="00454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4ED3">
        <w:rPr>
          <w:rFonts w:cs="Arial"/>
          <w:sz w:val="24"/>
          <w:szCs w:val="24"/>
        </w:rPr>
        <w:t>Temporary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total</w:t>
      </w:r>
      <w:r w:rsidR="00454F84" w:rsidRPr="00034ED3">
        <w:rPr>
          <w:rFonts w:cs="Arial"/>
          <w:sz w:val="24"/>
          <w:szCs w:val="24"/>
        </w:rPr>
        <w:t xml:space="preserve"> </w:t>
      </w:r>
      <w:r w:rsidRPr="00034ED3">
        <w:rPr>
          <w:rFonts w:cs="Arial"/>
          <w:sz w:val="24"/>
          <w:szCs w:val="24"/>
        </w:rPr>
        <w:t>disablement benefit Nil</w:t>
      </w:r>
    </w:p>
    <w:p w14:paraId="00BE0CCC" w14:textId="09CC4C04" w:rsidR="005B5CD0" w:rsidRPr="00034ED3" w:rsidRDefault="005B5CD0" w:rsidP="005B5CD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034ED3">
        <w:rPr>
          <w:rFonts w:cs="Arial"/>
          <w:sz w:val="24"/>
          <w:szCs w:val="24"/>
        </w:rPr>
        <w:t>Injury to non-members Nil</w:t>
      </w:r>
    </w:p>
    <w:p w14:paraId="7D8CE807" w14:textId="5AE19718" w:rsidR="00454F84" w:rsidRPr="00034ED3" w:rsidRDefault="00454F84" w:rsidP="005B5CD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034ED3">
        <w:rPr>
          <w:rFonts w:cs="Arial"/>
          <w:sz w:val="24"/>
          <w:szCs w:val="24"/>
        </w:rPr>
        <w:t>Death – under 16 years old £2,000</w:t>
      </w:r>
    </w:p>
    <w:p w14:paraId="1B6E5235" w14:textId="27258715" w:rsidR="00454F84" w:rsidRPr="00034ED3" w:rsidRDefault="00454F84" w:rsidP="00454F84">
      <w:pPr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Sports Equipment and portable property - £3,000 with a £50 excess</w:t>
      </w:r>
    </w:p>
    <w:p w14:paraId="65BBE66D" w14:textId="2B99DF9E" w:rsidR="00454F84" w:rsidRPr="00034ED3" w:rsidRDefault="00454F84" w:rsidP="00454F84">
      <w:pPr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>Property terrorism - £3,000</w:t>
      </w:r>
    </w:p>
    <w:p w14:paraId="2D1A6DF0" w14:textId="69F866CD" w:rsidR="00454F84" w:rsidRPr="00034ED3" w:rsidRDefault="00454F84" w:rsidP="00454F84">
      <w:pPr>
        <w:rPr>
          <w:sz w:val="24"/>
          <w:szCs w:val="24"/>
          <w:lang w:val="en-GB"/>
        </w:rPr>
      </w:pPr>
    </w:p>
    <w:p w14:paraId="5E3D8C4B" w14:textId="676845FE" w:rsidR="00454F84" w:rsidRPr="00034ED3" w:rsidRDefault="00454F84" w:rsidP="00454F84">
      <w:pPr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 xml:space="preserve">For more deeper detail of any of the covers listed above please contact the Finance Director, </w:t>
      </w:r>
      <w:hyperlink r:id="rId7" w:history="1">
        <w:r w:rsidRPr="00034ED3">
          <w:rPr>
            <w:rStyle w:val="Hyperlink"/>
            <w:sz w:val="24"/>
            <w:szCs w:val="24"/>
            <w:lang w:val="en-GB"/>
          </w:rPr>
          <w:t>Richard@businesscontrol.co.uk</w:t>
        </w:r>
      </w:hyperlink>
      <w:r w:rsidRPr="00034ED3">
        <w:rPr>
          <w:sz w:val="24"/>
          <w:szCs w:val="24"/>
          <w:lang w:val="en-GB"/>
        </w:rPr>
        <w:t>.</w:t>
      </w:r>
    </w:p>
    <w:p w14:paraId="6B08565A" w14:textId="14507541" w:rsidR="00994CD1" w:rsidRPr="00994CD1" w:rsidRDefault="00454F84" w:rsidP="00994CD1">
      <w:pPr>
        <w:rPr>
          <w:sz w:val="24"/>
          <w:szCs w:val="24"/>
          <w:lang w:val="en-GB"/>
        </w:rPr>
      </w:pPr>
      <w:r w:rsidRPr="00034ED3">
        <w:rPr>
          <w:sz w:val="24"/>
          <w:szCs w:val="24"/>
          <w:lang w:val="en-GB"/>
        </w:rPr>
        <w:t xml:space="preserve">For any potential claims also inform </w:t>
      </w:r>
      <w:r w:rsidR="00B06764" w:rsidRPr="00034ED3">
        <w:rPr>
          <w:sz w:val="24"/>
          <w:szCs w:val="24"/>
          <w:lang w:val="en-GB"/>
        </w:rPr>
        <w:t xml:space="preserve">your immediate manager who will then take this to </w:t>
      </w:r>
      <w:r w:rsidRPr="00034ED3">
        <w:rPr>
          <w:sz w:val="24"/>
          <w:szCs w:val="24"/>
          <w:lang w:val="en-GB"/>
        </w:rPr>
        <w:t xml:space="preserve">the Finance Director as soon as </w:t>
      </w:r>
      <w:r w:rsidR="00455FF5" w:rsidRPr="00034ED3">
        <w:rPr>
          <w:sz w:val="24"/>
          <w:szCs w:val="24"/>
          <w:lang w:val="en-GB"/>
        </w:rPr>
        <w:t xml:space="preserve">possible after </w:t>
      </w:r>
      <w:r w:rsidRPr="00034ED3">
        <w:rPr>
          <w:sz w:val="24"/>
          <w:szCs w:val="24"/>
          <w:lang w:val="en-GB"/>
        </w:rPr>
        <w:t>the incident has o</w:t>
      </w:r>
      <w:r w:rsidR="00455FF5" w:rsidRPr="00034ED3">
        <w:rPr>
          <w:sz w:val="24"/>
          <w:szCs w:val="24"/>
          <w:lang w:val="en-GB"/>
        </w:rPr>
        <w:t>c</w:t>
      </w:r>
      <w:r w:rsidRPr="00034ED3">
        <w:rPr>
          <w:sz w:val="24"/>
          <w:szCs w:val="24"/>
          <w:lang w:val="en-GB"/>
        </w:rPr>
        <w:t xml:space="preserve">curred with </w:t>
      </w:r>
      <w:r w:rsidR="00455FF5" w:rsidRPr="00034ED3">
        <w:rPr>
          <w:sz w:val="24"/>
          <w:szCs w:val="24"/>
          <w:lang w:val="en-GB"/>
        </w:rPr>
        <w:t xml:space="preserve">full </w:t>
      </w:r>
      <w:r w:rsidRPr="00034ED3">
        <w:rPr>
          <w:sz w:val="24"/>
          <w:szCs w:val="24"/>
          <w:lang w:val="en-GB"/>
        </w:rPr>
        <w:t>details of the incident</w:t>
      </w:r>
      <w:r w:rsidR="00034ED3">
        <w:rPr>
          <w:sz w:val="24"/>
          <w:szCs w:val="24"/>
          <w:lang w:val="en-GB"/>
        </w:rPr>
        <w:t>.</w:t>
      </w:r>
    </w:p>
    <w:p w14:paraId="39E5ABEA" w14:textId="77777777" w:rsidR="00994CD1" w:rsidRPr="00A550E4" w:rsidRDefault="00994CD1" w:rsidP="00994CD1">
      <w:pPr>
        <w:spacing w:after="0" w:line="240" w:lineRule="auto"/>
        <w:ind w:left="-142"/>
        <w:jc w:val="both"/>
        <w:rPr>
          <w:rFonts w:cstheme="minorHAnsi"/>
          <w:b/>
          <w:bCs/>
          <w:sz w:val="20"/>
          <w:szCs w:val="20"/>
        </w:rPr>
      </w:pPr>
      <w:r w:rsidRPr="00A550E4">
        <w:rPr>
          <w:rFonts w:cstheme="minorHAnsi"/>
          <w:b/>
          <w:bCs/>
          <w:sz w:val="20"/>
          <w:szCs w:val="20"/>
        </w:rPr>
        <w:t>Revision History</w:t>
      </w:r>
    </w:p>
    <w:tbl>
      <w:tblPr>
        <w:tblW w:w="98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971"/>
        <w:gridCol w:w="2402"/>
      </w:tblGrid>
      <w:tr w:rsidR="00994CD1" w:rsidRPr="00A550E4" w14:paraId="115B7605" w14:textId="77777777" w:rsidTr="00372E09">
        <w:trPr>
          <w:trHeight w:val="27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bottom"/>
          </w:tcPr>
          <w:p w14:paraId="3B00F52B" w14:textId="77777777" w:rsidR="00994CD1" w:rsidRPr="00A550E4" w:rsidRDefault="00994CD1" w:rsidP="00372E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A550E4">
              <w:rPr>
                <w:rFonts w:cstheme="minorHAnsi"/>
                <w:b/>
                <w:color w:val="FFFFFF"/>
                <w:sz w:val="20"/>
                <w:szCs w:val="20"/>
              </w:rPr>
              <w:t>Issue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bottom"/>
          </w:tcPr>
          <w:p w14:paraId="2ECA3F33" w14:textId="77777777" w:rsidR="00994CD1" w:rsidRPr="00A550E4" w:rsidRDefault="00994CD1" w:rsidP="00372E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A550E4">
              <w:rPr>
                <w:rFonts w:cstheme="minorHAnsi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bottom"/>
          </w:tcPr>
          <w:p w14:paraId="1FE7536F" w14:textId="77777777" w:rsidR="00994CD1" w:rsidRPr="00A550E4" w:rsidRDefault="00994CD1" w:rsidP="00372E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A550E4">
              <w:rPr>
                <w:rFonts w:cstheme="minorHAns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bottom"/>
          </w:tcPr>
          <w:p w14:paraId="08787CE1" w14:textId="77777777" w:rsidR="00994CD1" w:rsidRPr="00A550E4" w:rsidRDefault="00994CD1" w:rsidP="00372E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A550E4">
              <w:rPr>
                <w:rFonts w:cstheme="minorHAnsi"/>
                <w:b/>
                <w:color w:val="FFFFFF"/>
                <w:sz w:val="20"/>
                <w:szCs w:val="20"/>
              </w:rPr>
              <w:t>Changes made by</w:t>
            </w:r>
          </w:p>
        </w:tc>
      </w:tr>
      <w:tr w:rsidR="00994CD1" w:rsidRPr="00A550E4" w14:paraId="00D9F250" w14:textId="77777777" w:rsidTr="00372E09">
        <w:trPr>
          <w:trHeight w:val="14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4CB8" w14:textId="4CC88E1A" w:rsidR="00994CD1" w:rsidRPr="00A550E4" w:rsidRDefault="00994CD1" w:rsidP="00372E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550E4">
              <w:rPr>
                <w:rFonts w:cstheme="minorHAnsi"/>
                <w:color w:val="000000"/>
                <w:sz w:val="20"/>
                <w:szCs w:val="20"/>
              </w:rPr>
              <w:t>V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A550E4">
              <w:rPr>
                <w:rFonts w:cstheme="minorHAnsi"/>
                <w:color w:val="000000"/>
                <w:sz w:val="20"/>
                <w:szCs w:val="20"/>
              </w:rPr>
              <w:t xml:space="preserve">.0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23CF" w14:textId="51823392" w:rsidR="00994CD1" w:rsidRPr="00A550E4" w:rsidRDefault="00994CD1" w:rsidP="00372E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 2020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8481" w14:textId="7511434F" w:rsidR="00994CD1" w:rsidRPr="00A550E4" w:rsidRDefault="00994CD1" w:rsidP="00372E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Original Version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2D91" w14:textId="79A62140" w:rsidR="00994CD1" w:rsidRPr="00A550E4" w:rsidRDefault="00994CD1" w:rsidP="00372E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Richard Starkey</w:t>
            </w:r>
          </w:p>
        </w:tc>
      </w:tr>
    </w:tbl>
    <w:p w14:paraId="4431AA59" w14:textId="77777777" w:rsidR="00994CD1" w:rsidRPr="00A550E4" w:rsidRDefault="00994CD1" w:rsidP="00994CD1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14:paraId="33C7A5F0" w14:textId="77777777" w:rsidR="00994CD1" w:rsidRPr="00034ED3" w:rsidRDefault="00994CD1" w:rsidP="00454F84">
      <w:pPr>
        <w:rPr>
          <w:sz w:val="24"/>
          <w:szCs w:val="24"/>
          <w:lang w:val="en-GB"/>
        </w:rPr>
      </w:pPr>
    </w:p>
    <w:sectPr w:rsidR="00994CD1" w:rsidRPr="00034ED3" w:rsidSect="000A2CF1">
      <w:headerReference w:type="default" r:id="rId8"/>
      <w:footerReference w:type="default" r:id="rId9"/>
      <w:pgSz w:w="12240" w:h="15840"/>
      <w:pgMar w:top="1440" w:right="1440" w:bottom="1440" w:left="144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6403" w14:textId="77777777" w:rsidR="00FF4BC7" w:rsidRDefault="00FF4BC7" w:rsidP="00F2100B">
      <w:pPr>
        <w:spacing w:after="0" w:line="240" w:lineRule="auto"/>
      </w:pPr>
      <w:r>
        <w:separator/>
      </w:r>
    </w:p>
  </w:endnote>
  <w:endnote w:type="continuationSeparator" w:id="0">
    <w:p w14:paraId="69BD0721" w14:textId="77777777" w:rsidR="00FF4BC7" w:rsidRDefault="00FF4BC7" w:rsidP="00F2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0378" w14:textId="77777777" w:rsidR="00034ED3" w:rsidRPr="00403A86" w:rsidRDefault="00034ED3" w:rsidP="00034ED3">
    <w:pPr>
      <w:pStyle w:val="Footer"/>
      <w:rPr>
        <w:rFonts w:ascii="Arial" w:hAnsi="Arial" w:cs="Arial"/>
        <w:b/>
        <w:color w:val="003366"/>
        <w:sz w:val="18"/>
        <w:szCs w:val="18"/>
      </w:rPr>
    </w:pPr>
    <w:r>
      <w:rPr>
        <w:rFonts w:ascii="Arial" w:hAnsi="Arial" w:cs="Arial"/>
        <w:b/>
        <w:color w:val="003366"/>
        <w:sz w:val="18"/>
        <w:szCs w:val="18"/>
      </w:rPr>
      <w:t>Tea</w:t>
    </w:r>
    <w:r w:rsidRPr="00403A86">
      <w:rPr>
        <w:rFonts w:ascii="Arial" w:hAnsi="Arial" w:cs="Arial"/>
        <w:b/>
        <w:color w:val="003366"/>
        <w:sz w:val="18"/>
        <w:szCs w:val="18"/>
      </w:rPr>
      <w:t>m Bath Buccaneers Hockey Club</w:t>
    </w:r>
  </w:p>
  <w:p w14:paraId="76CCF905" w14:textId="77777777" w:rsidR="00034ED3" w:rsidRPr="00833C42" w:rsidRDefault="00034ED3" w:rsidP="00034ED3">
    <w:pPr>
      <w:pStyle w:val="Footer"/>
      <w:rPr>
        <w:rFonts w:ascii="Arial" w:hAnsi="Arial" w:cs="Arial"/>
        <w:color w:val="003366"/>
        <w:sz w:val="18"/>
        <w:szCs w:val="18"/>
      </w:rPr>
    </w:pPr>
    <w:r w:rsidRPr="00833C42">
      <w:rPr>
        <w:rFonts w:ascii="Arial" w:hAnsi="Arial" w:cs="Arial"/>
        <w:color w:val="003366"/>
        <w:sz w:val="18"/>
        <w:szCs w:val="18"/>
      </w:rPr>
      <w:t>Sports &amp; Training Village | University of Bath | Bath BA2 7AY</w:t>
    </w:r>
  </w:p>
  <w:p w14:paraId="307A1A45" w14:textId="77777777" w:rsidR="00034ED3" w:rsidRPr="00E37225" w:rsidRDefault="00034ED3" w:rsidP="00034ED3">
    <w:pPr>
      <w:pStyle w:val="Footer"/>
      <w:rPr>
        <w:rFonts w:ascii="Arial" w:hAnsi="Arial" w:cs="Arial"/>
        <w:color w:val="003366"/>
        <w:sz w:val="18"/>
        <w:szCs w:val="18"/>
        <w:lang w:val="fr-FR"/>
      </w:rPr>
    </w:pPr>
    <w:r w:rsidRPr="00E37225">
      <w:rPr>
        <w:rFonts w:ascii="Arial" w:hAnsi="Arial" w:cs="Arial"/>
        <w:color w:val="003366"/>
        <w:sz w:val="18"/>
        <w:szCs w:val="18"/>
        <w:lang w:val="fr-FR"/>
      </w:rPr>
      <w:t xml:space="preserve">E-mail | </w:t>
    </w:r>
    <w:r>
      <w:rPr>
        <w:rFonts w:ascii="Arial" w:hAnsi="Arial" w:cs="Arial"/>
        <w:color w:val="003366"/>
        <w:sz w:val="18"/>
        <w:szCs w:val="18"/>
        <w:lang w:val="fr-FR"/>
      </w:rPr>
      <w:t>jomcdermid.tbb@btinternet.com</w:t>
    </w:r>
  </w:p>
  <w:p w14:paraId="574EA0CE" w14:textId="77777777" w:rsidR="00034ED3" w:rsidRDefault="00FF4BC7" w:rsidP="00034ED3">
    <w:pPr>
      <w:pStyle w:val="Footer"/>
      <w:tabs>
        <w:tab w:val="clear" w:pos="4513"/>
        <w:tab w:val="clear" w:pos="9026"/>
        <w:tab w:val="left" w:pos="3660"/>
      </w:tabs>
      <w:rPr>
        <w:rFonts w:ascii="Arial" w:hAnsi="Arial" w:cs="Arial"/>
        <w:b/>
        <w:color w:val="F4E340"/>
        <w:sz w:val="18"/>
        <w:szCs w:val="18"/>
      </w:rPr>
    </w:pPr>
    <w:hyperlink r:id="rId1" w:history="1">
      <w:r w:rsidR="00034ED3" w:rsidRPr="00493AA4">
        <w:rPr>
          <w:rStyle w:val="Hyperlink"/>
          <w:rFonts w:ascii="Arial" w:hAnsi="Arial" w:cs="Arial"/>
          <w:b/>
          <w:sz w:val="18"/>
          <w:szCs w:val="18"/>
        </w:rPr>
        <w:t>www.teambathbuccaneers.co.uk</w:t>
      </w:r>
    </w:hyperlink>
    <w:r w:rsidR="00034ED3">
      <w:rPr>
        <w:rFonts w:ascii="Arial" w:hAnsi="Arial" w:cs="Arial"/>
        <w:b/>
        <w:color w:val="F4E340"/>
        <w:sz w:val="18"/>
        <w:szCs w:val="18"/>
      </w:rPr>
      <w:tab/>
    </w:r>
  </w:p>
  <w:p w14:paraId="7E7BF392" w14:textId="3CC3C00D" w:rsidR="00034ED3" w:rsidRPr="005005AB" w:rsidRDefault="00034ED3" w:rsidP="00034ED3">
    <w:pPr>
      <w:pStyle w:val="Footer"/>
      <w:tabs>
        <w:tab w:val="clear" w:pos="4513"/>
        <w:tab w:val="clear" w:pos="9026"/>
        <w:tab w:val="left" w:pos="3660"/>
      </w:tabs>
      <w:jc w:val="right"/>
      <w:rPr>
        <w:rFonts w:ascii="Arial" w:hAnsi="Arial" w:cs="Arial"/>
        <w:b/>
        <w:color w:val="44546A" w:themeColor="text2"/>
        <w:sz w:val="18"/>
        <w:szCs w:val="18"/>
      </w:rPr>
    </w:pPr>
    <w:r>
      <w:rPr>
        <w:rFonts w:ascii="Arial" w:hAnsi="Arial" w:cs="Arial"/>
        <w:b/>
        <w:color w:val="44546A" w:themeColor="text2"/>
        <w:sz w:val="18"/>
        <w:szCs w:val="18"/>
      </w:rPr>
      <w:fldChar w:fldCharType="begin"/>
    </w:r>
    <w:r>
      <w:rPr>
        <w:rFonts w:ascii="Arial" w:hAnsi="Arial" w:cs="Arial"/>
        <w:b/>
        <w:color w:val="44546A" w:themeColor="text2"/>
        <w:sz w:val="18"/>
        <w:szCs w:val="18"/>
      </w:rPr>
      <w:instrText xml:space="preserve"> FILENAME \* MERGEFORMAT </w:instrText>
    </w:r>
    <w:r>
      <w:rPr>
        <w:rFonts w:ascii="Arial" w:hAnsi="Arial" w:cs="Arial"/>
        <w:b/>
        <w:color w:val="44546A" w:themeColor="text2"/>
        <w:sz w:val="18"/>
        <w:szCs w:val="18"/>
      </w:rPr>
      <w:fldChar w:fldCharType="separate"/>
    </w:r>
    <w:r>
      <w:rPr>
        <w:rFonts w:ascii="Arial" w:hAnsi="Arial" w:cs="Arial"/>
        <w:b/>
        <w:noProof/>
        <w:color w:val="44546A" w:themeColor="text2"/>
        <w:sz w:val="18"/>
        <w:szCs w:val="18"/>
      </w:rPr>
      <w:t>Disc</w:t>
    </w:r>
    <w:r w:rsidR="00E13C75">
      <w:rPr>
        <w:rFonts w:ascii="Arial" w:hAnsi="Arial" w:cs="Arial"/>
        <w:b/>
        <w:noProof/>
        <w:color w:val="44546A" w:themeColor="text2"/>
        <w:sz w:val="18"/>
        <w:szCs w:val="18"/>
      </w:rPr>
      <w:fldChar w:fldCharType="begin"/>
    </w:r>
    <w:r w:rsidR="00E13C75">
      <w:rPr>
        <w:rFonts w:ascii="Arial" w:hAnsi="Arial" w:cs="Arial"/>
        <w:b/>
        <w:noProof/>
        <w:color w:val="44546A" w:themeColor="text2"/>
        <w:sz w:val="18"/>
        <w:szCs w:val="18"/>
      </w:rPr>
      <w:instrText xml:space="preserve"> FILENAME \* MERGEFORMAT </w:instrText>
    </w:r>
    <w:r w:rsidR="00E13C75">
      <w:rPr>
        <w:rFonts w:ascii="Arial" w:hAnsi="Arial" w:cs="Arial"/>
        <w:b/>
        <w:noProof/>
        <w:color w:val="44546A" w:themeColor="text2"/>
        <w:sz w:val="18"/>
        <w:szCs w:val="18"/>
      </w:rPr>
      <w:fldChar w:fldCharType="separate"/>
    </w:r>
    <w:r w:rsidR="00E13C75">
      <w:rPr>
        <w:rFonts w:ascii="Arial" w:hAnsi="Arial" w:cs="Arial"/>
        <w:b/>
        <w:noProof/>
        <w:color w:val="44546A" w:themeColor="text2"/>
        <w:sz w:val="18"/>
        <w:szCs w:val="18"/>
      </w:rPr>
      <w:t>Insurance Cover Terms June 2021.docx</w:t>
    </w:r>
    <w:r w:rsidR="00E13C75">
      <w:rPr>
        <w:rFonts w:ascii="Arial" w:hAnsi="Arial" w:cs="Arial"/>
        <w:b/>
        <w:noProof/>
        <w:color w:val="44546A" w:themeColor="text2"/>
        <w:sz w:val="18"/>
        <w:szCs w:val="18"/>
      </w:rPr>
      <w:fldChar w:fldCharType="end"/>
    </w:r>
    <w:r>
      <w:rPr>
        <w:rFonts w:ascii="Arial" w:hAnsi="Arial" w:cs="Arial"/>
        <w:b/>
        <w:color w:val="44546A" w:themeColor="text2"/>
        <w:sz w:val="18"/>
        <w:szCs w:val="18"/>
      </w:rPr>
      <w:fldChar w:fldCharType="end"/>
    </w:r>
    <w:r>
      <w:rPr>
        <w:rFonts w:ascii="Arial" w:hAnsi="Arial" w:cs="Arial"/>
        <w:b/>
        <w:color w:val="44546A" w:themeColor="text2"/>
        <w:sz w:val="18"/>
        <w:szCs w:val="18"/>
      </w:rPr>
      <w:t xml:space="preserve"> </w:t>
    </w:r>
    <w:r w:rsidRPr="005005AB">
      <w:rPr>
        <w:rFonts w:ascii="Arial" w:hAnsi="Arial" w:cs="Arial"/>
        <w:b/>
        <w:color w:val="44546A" w:themeColor="text2"/>
        <w:sz w:val="18"/>
        <w:szCs w:val="18"/>
      </w:rPr>
      <w:fldChar w:fldCharType="begin"/>
    </w:r>
    <w:r w:rsidRPr="005005AB">
      <w:rPr>
        <w:rFonts w:ascii="Arial" w:hAnsi="Arial" w:cs="Arial"/>
        <w:b/>
        <w:color w:val="44546A" w:themeColor="text2"/>
        <w:sz w:val="18"/>
        <w:szCs w:val="18"/>
      </w:rPr>
      <w:instrText xml:space="preserve"> DATE \@ "dd/MM/yyyy" </w:instrText>
    </w:r>
    <w:r w:rsidRPr="005005AB">
      <w:rPr>
        <w:rFonts w:ascii="Arial" w:hAnsi="Arial" w:cs="Arial"/>
        <w:b/>
        <w:color w:val="44546A" w:themeColor="text2"/>
        <w:sz w:val="18"/>
        <w:szCs w:val="18"/>
      </w:rPr>
      <w:fldChar w:fldCharType="separate"/>
    </w:r>
    <w:r w:rsidR="00994CD1">
      <w:rPr>
        <w:rFonts w:ascii="Arial" w:hAnsi="Arial" w:cs="Arial"/>
        <w:b/>
        <w:noProof/>
        <w:color w:val="44546A" w:themeColor="text2"/>
        <w:sz w:val="18"/>
        <w:szCs w:val="18"/>
      </w:rPr>
      <w:t>09/06/2021</w:t>
    </w:r>
    <w:r w:rsidRPr="005005AB">
      <w:rPr>
        <w:rFonts w:ascii="Arial" w:hAnsi="Arial" w:cs="Arial"/>
        <w:b/>
        <w:color w:val="44546A" w:themeColor="text2"/>
        <w:sz w:val="18"/>
        <w:szCs w:val="18"/>
      </w:rPr>
      <w:fldChar w:fldCharType="end"/>
    </w:r>
  </w:p>
  <w:p w14:paraId="743C2817" w14:textId="77777777" w:rsidR="00034ED3" w:rsidRDefault="00034ED3" w:rsidP="00034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40D3" w14:textId="77777777" w:rsidR="00FF4BC7" w:rsidRDefault="00FF4BC7" w:rsidP="00F2100B">
      <w:pPr>
        <w:spacing w:after="0" w:line="240" w:lineRule="auto"/>
      </w:pPr>
      <w:r>
        <w:separator/>
      </w:r>
    </w:p>
  </w:footnote>
  <w:footnote w:type="continuationSeparator" w:id="0">
    <w:p w14:paraId="5B65B6F4" w14:textId="77777777" w:rsidR="00FF4BC7" w:rsidRDefault="00FF4BC7" w:rsidP="00F2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2B96" w14:textId="77777777" w:rsidR="00034ED3" w:rsidRDefault="00034ED3" w:rsidP="00034ED3">
    <w:pPr>
      <w:pStyle w:val="Header"/>
      <w:jc w:val="center"/>
    </w:pPr>
    <w:r>
      <w:rPr>
        <w:noProof/>
      </w:rPr>
      <w:drawing>
        <wp:inline distT="0" distB="0" distL="0" distR="0" wp14:anchorId="5E4D65A4" wp14:editId="5A413C3D">
          <wp:extent cx="72390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8FC8C" w14:textId="77777777" w:rsidR="00034ED3" w:rsidRPr="006F44BF" w:rsidRDefault="00034ED3" w:rsidP="00034ED3">
    <w:pPr>
      <w:pStyle w:val="Header"/>
      <w:jc w:val="center"/>
      <w:rPr>
        <w:b/>
        <w:bCs/>
        <w:color w:val="000066"/>
        <w:sz w:val="28"/>
        <w:szCs w:val="28"/>
      </w:rPr>
    </w:pPr>
    <w:r w:rsidRPr="006F44BF">
      <w:rPr>
        <w:b/>
        <w:bCs/>
        <w:color w:val="000066"/>
        <w:sz w:val="28"/>
        <w:szCs w:val="28"/>
      </w:rPr>
      <w:t>#fastfearlessfun</w:t>
    </w:r>
  </w:p>
  <w:p w14:paraId="05BF6B0F" w14:textId="74873454" w:rsidR="00F2100B" w:rsidRDefault="00F2100B" w:rsidP="00F21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377"/>
    <w:multiLevelType w:val="hybridMultilevel"/>
    <w:tmpl w:val="A1EEA7AC"/>
    <w:lvl w:ilvl="0" w:tplc="08090019">
      <w:start w:val="1"/>
      <w:numFmt w:val="lowerLetter"/>
      <w:pStyle w:val="StyleStyleBullet1Before5ptAfter5ptBefore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3B3"/>
    <w:multiLevelType w:val="hybridMultilevel"/>
    <w:tmpl w:val="8AFE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0B1D"/>
    <w:multiLevelType w:val="hybridMultilevel"/>
    <w:tmpl w:val="0808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B0"/>
    <w:rsid w:val="00034ED3"/>
    <w:rsid w:val="0006610D"/>
    <w:rsid w:val="000A2CF1"/>
    <w:rsid w:val="0013625B"/>
    <w:rsid w:val="002317EE"/>
    <w:rsid w:val="00454F84"/>
    <w:rsid w:val="00455FF5"/>
    <w:rsid w:val="004707B0"/>
    <w:rsid w:val="00481D12"/>
    <w:rsid w:val="005B5CD0"/>
    <w:rsid w:val="00994CD1"/>
    <w:rsid w:val="00B06764"/>
    <w:rsid w:val="00E13C75"/>
    <w:rsid w:val="00F2100B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EEE8D"/>
  <w15:chartTrackingRefBased/>
  <w15:docId w15:val="{915A0BE4-05B2-4162-893C-DFD43F6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F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0B"/>
  </w:style>
  <w:style w:type="paragraph" w:styleId="Footer">
    <w:name w:val="footer"/>
    <w:basedOn w:val="Normal"/>
    <w:link w:val="FooterChar"/>
    <w:uiPriority w:val="99"/>
    <w:unhideWhenUsed/>
    <w:rsid w:val="00F2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0B"/>
  </w:style>
  <w:style w:type="paragraph" w:customStyle="1" w:styleId="Body">
    <w:name w:val="Body"/>
    <w:uiPriority w:val="99"/>
    <w:rsid w:val="00994C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paragraph" w:customStyle="1" w:styleId="StyleStyleBullet1Before5ptAfter5ptBefore4pt">
    <w:name w:val="Style Style Bullet 1 + Before:  5 pt After:  5 pt + Before:  4 pt ..."/>
    <w:basedOn w:val="Normal"/>
    <w:rsid w:val="00994CD1"/>
    <w:pPr>
      <w:numPr>
        <w:numId w:val="3"/>
      </w:numPr>
      <w:adjustRightInd w:val="0"/>
      <w:spacing w:before="80" w:after="8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@businesscontr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mbathbuccane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Starkey</dc:creator>
  <cp:keywords/>
  <dc:description/>
  <cp:lastModifiedBy>jo mcdermid</cp:lastModifiedBy>
  <cp:revision>5</cp:revision>
  <dcterms:created xsi:type="dcterms:W3CDTF">2021-06-07T16:42:00Z</dcterms:created>
  <dcterms:modified xsi:type="dcterms:W3CDTF">2021-06-09T09:08:00Z</dcterms:modified>
</cp:coreProperties>
</file>